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131" w:rsidRPr="00F12D7D" w:rsidRDefault="00C15535" w:rsidP="00075B73">
      <w:pPr>
        <w:pStyle w:val="ListParagraph"/>
        <w:numPr>
          <w:ilvl w:val="0"/>
          <w:numId w:val="1"/>
        </w:numPr>
        <w:spacing w:before="6" w:after="6"/>
        <w:ind w:left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     </w:t>
      </w:r>
      <w:r w:rsidR="00E960CE">
        <w:rPr>
          <w:rFonts w:asciiTheme="majorBidi" w:hAnsiTheme="majorBidi" w:cstheme="majorBidi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D45131" w:rsidRPr="00F12D7D">
        <w:rPr>
          <w:rFonts w:asciiTheme="majorBidi" w:hAnsiTheme="majorBidi" w:cstheme="majorBidi"/>
          <w:b/>
          <w:bCs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343"/>
        <w:gridCol w:w="5215"/>
      </w:tblGrid>
      <w:tr w:rsidR="0090278A" w:rsidRPr="00F12D7D" w:rsidTr="00670AE0">
        <w:tc>
          <w:tcPr>
            <w:tcW w:w="4343" w:type="dxa"/>
          </w:tcPr>
          <w:p w:rsidR="0090278A" w:rsidRPr="00F12D7D" w:rsidRDefault="0090278A" w:rsidP="0090278A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5215" w:type="dxa"/>
          </w:tcPr>
          <w:p w:rsidR="0090278A" w:rsidRPr="007E01F4" w:rsidRDefault="0090278A" w:rsidP="0090278A">
            <w:r w:rsidRPr="007E01F4">
              <w:t xml:space="preserve">All programs </w:t>
            </w:r>
          </w:p>
        </w:tc>
      </w:tr>
      <w:tr w:rsidR="0090278A" w:rsidRPr="00F12D7D" w:rsidTr="00670AE0">
        <w:tc>
          <w:tcPr>
            <w:tcW w:w="4343" w:type="dxa"/>
          </w:tcPr>
          <w:p w:rsidR="0090278A" w:rsidRPr="00F12D7D" w:rsidRDefault="0090278A" w:rsidP="0090278A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5215" w:type="dxa"/>
          </w:tcPr>
          <w:p w:rsidR="0090278A" w:rsidRPr="007E01F4" w:rsidRDefault="0090278A" w:rsidP="0090278A">
            <w:r w:rsidRPr="007E01F4">
              <w:t xml:space="preserve">Basic Science and Engineering </w:t>
            </w:r>
          </w:p>
        </w:tc>
      </w:tr>
      <w:tr w:rsidR="0090278A" w:rsidRPr="00F12D7D" w:rsidTr="00670AE0">
        <w:tc>
          <w:tcPr>
            <w:tcW w:w="4343" w:type="dxa"/>
          </w:tcPr>
          <w:p w:rsidR="0090278A" w:rsidRPr="00F12D7D" w:rsidRDefault="0090278A" w:rsidP="0090278A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5215" w:type="dxa"/>
          </w:tcPr>
          <w:p w:rsidR="0090278A" w:rsidRDefault="0090278A" w:rsidP="0090278A">
            <w:r w:rsidRPr="007E01F4">
              <w:t>Basic Science and Engineering</w:t>
            </w:r>
          </w:p>
        </w:tc>
      </w:tr>
      <w:tr w:rsidR="00D45131" w:rsidRPr="00F12D7D" w:rsidTr="00670AE0">
        <w:tc>
          <w:tcPr>
            <w:tcW w:w="4343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5215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Mathematics1</w:t>
            </w:r>
          </w:p>
        </w:tc>
      </w:tr>
      <w:tr w:rsidR="00D45131" w:rsidRPr="00F12D7D" w:rsidTr="00670AE0">
        <w:tc>
          <w:tcPr>
            <w:tcW w:w="4343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5215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MTH101</w:t>
            </w:r>
          </w:p>
        </w:tc>
      </w:tr>
      <w:tr w:rsidR="00D45131" w:rsidRPr="00F12D7D" w:rsidTr="00670AE0">
        <w:tc>
          <w:tcPr>
            <w:tcW w:w="4343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5215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Level: 1</w:t>
            </w:r>
          </w:p>
        </w:tc>
      </w:tr>
      <w:tr w:rsidR="00D45131" w:rsidRPr="00F12D7D" w:rsidTr="00670AE0">
        <w:tc>
          <w:tcPr>
            <w:tcW w:w="4343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5215" w:type="dxa"/>
          </w:tcPr>
          <w:p w:rsidR="00D45131" w:rsidRPr="00F12D7D" w:rsidRDefault="008D0009" w:rsidP="008D0009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Major</w:t>
            </w:r>
          </w:p>
        </w:tc>
      </w:tr>
      <w:tr w:rsidR="00D45131" w:rsidRPr="00F12D7D" w:rsidTr="00670AE0">
        <w:tc>
          <w:tcPr>
            <w:tcW w:w="4343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5215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-</w:t>
            </w:r>
          </w:p>
        </w:tc>
      </w:tr>
    </w:tbl>
    <w:p w:rsidR="00D45131" w:rsidRPr="00F12D7D" w:rsidRDefault="00D45131" w:rsidP="00075B73">
      <w:pPr>
        <w:pStyle w:val="ListParagraph"/>
        <w:spacing w:before="6" w:after="6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D45131" w:rsidRPr="00F12D7D" w:rsidTr="007864FC">
        <w:trPr>
          <w:trHeight w:val="368"/>
        </w:trPr>
        <w:tc>
          <w:tcPr>
            <w:tcW w:w="2922" w:type="dxa"/>
            <w:vMerge w:val="restart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D45131" w:rsidRPr="00F12D7D" w:rsidTr="007864FC">
        <w:trPr>
          <w:trHeight w:val="120"/>
        </w:trPr>
        <w:tc>
          <w:tcPr>
            <w:tcW w:w="2922" w:type="dxa"/>
            <w:vMerge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-</w:t>
            </w:r>
          </w:p>
        </w:tc>
      </w:tr>
    </w:tbl>
    <w:p w:rsidR="00D45131" w:rsidRPr="00F12D7D" w:rsidRDefault="00D45131" w:rsidP="00075B73">
      <w:pPr>
        <w:pStyle w:val="ListParagraph"/>
        <w:spacing w:before="6" w:after="6"/>
        <w:ind w:left="0"/>
        <w:rPr>
          <w:rFonts w:asciiTheme="majorBidi" w:hAnsiTheme="majorBidi" w:cstheme="majorBidi"/>
          <w:sz w:val="2"/>
          <w:szCs w:val="2"/>
        </w:rPr>
      </w:pPr>
    </w:p>
    <w:p w:rsidR="00D45131" w:rsidRPr="00F12D7D" w:rsidRDefault="00D45131" w:rsidP="00075B73">
      <w:pPr>
        <w:pStyle w:val="ListParagraph"/>
        <w:numPr>
          <w:ilvl w:val="0"/>
          <w:numId w:val="1"/>
        </w:numPr>
        <w:spacing w:before="6" w:after="6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D45131" w:rsidRPr="00F12D7D" w:rsidTr="007864FC">
        <w:tc>
          <w:tcPr>
            <w:tcW w:w="648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D45131" w:rsidRPr="00F12D7D" w:rsidTr="00114257">
        <w:tc>
          <w:tcPr>
            <w:tcW w:w="648" w:type="dxa"/>
            <w:vAlign w:val="center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val="en-GB" w:eastAsia="ar-SA"/>
              </w:rPr>
              <w:t>Apply knowledge of derivative ( methods and applications) and basics of algebra to solve fundamental problems in engineering.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sz w:val="4"/>
          <w:szCs w:val="4"/>
        </w:rPr>
      </w:pPr>
    </w:p>
    <w:p w:rsidR="00D45131" w:rsidRPr="00F12D7D" w:rsidRDefault="00D45131" w:rsidP="00075B73">
      <w:pPr>
        <w:pStyle w:val="ListParagraph"/>
        <w:numPr>
          <w:ilvl w:val="0"/>
          <w:numId w:val="1"/>
        </w:numPr>
        <w:spacing w:before="6" w:after="6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Intended Learning Outcomes (ILO’S):</w:t>
      </w:r>
    </w:p>
    <w:p w:rsidR="00D45131" w:rsidRPr="00F12D7D" w:rsidRDefault="00D45131" w:rsidP="00075B73">
      <w:pPr>
        <w:pStyle w:val="ListParagraph"/>
        <w:numPr>
          <w:ilvl w:val="0"/>
          <w:numId w:val="3"/>
        </w:numPr>
        <w:spacing w:before="6" w:after="6"/>
        <w:ind w:left="0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45131" w:rsidRPr="00F12D7D" w:rsidTr="007864FC">
        <w:tc>
          <w:tcPr>
            <w:tcW w:w="810" w:type="dxa"/>
            <w:shd w:val="pct10" w:color="auto" w:fill="auto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D45131" w:rsidRPr="00F12D7D" w:rsidTr="00114257">
        <w:tc>
          <w:tcPr>
            <w:tcW w:w="810" w:type="dxa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A</w:t>
            </w:r>
            <w:r w:rsidRPr="00F12D7D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D45131" w:rsidRPr="00F12D7D" w:rsidRDefault="00D45131" w:rsidP="00075B73">
            <w:pPr>
              <w:tabs>
                <w:tab w:val="right" w:pos="450"/>
              </w:tabs>
              <w:spacing w:before="6" w:after="6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val="en-GB" w:eastAsia="ar-SA"/>
              </w:rPr>
              <w:t xml:space="preserve">Define concepts and theories of derivative and algebra that necessary for engineering system analysis </w:t>
            </w:r>
          </w:p>
        </w:tc>
      </w:tr>
    </w:tbl>
    <w:p w:rsidR="00D45131" w:rsidRPr="00F12D7D" w:rsidRDefault="00D45131" w:rsidP="00075B73">
      <w:pPr>
        <w:pStyle w:val="ListParagraph"/>
        <w:numPr>
          <w:ilvl w:val="0"/>
          <w:numId w:val="3"/>
        </w:numPr>
        <w:spacing w:before="6" w:after="6"/>
        <w:ind w:left="0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45131" w:rsidRPr="00F12D7D" w:rsidTr="007864FC">
        <w:tc>
          <w:tcPr>
            <w:tcW w:w="810" w:type="dxa"/>
            <w:shd w:val="pct10" w:color="auto" w:fill="auto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D45131" w:rsidRPr="00F12D7D" w:rsidTr="00114257">
        <w:tc>
          <w:tcPr>
            <w:tcW w:w="810" w:type="dxa"/>
            <w:vAlign w:val="center"/>
          </w:tcPr>
          <w:p w:rsidR="00D45131" w:rsidRPr="00F12D7D" w:rsidRDefault="00D45131" w:rsidP="00075B73">
            <w:pPr>
              <w:tabs>
                <w:tab w:val="right" w:pos="450"/>
              </w:tabs>
              <w:spacing w:before="6" w:after="6" w:line="276" w:lineRule="auto"/>
              <w:jc w:val="center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val="en-GB" w:eastAsia="ar-SA"/>
              </w:rPr>
              <w:t>B</w:t>
            </w:r>
            <w:r w:rsidRPr="00F12D7D">
              <w:rPr>
                <w:rFonts w:asciiTheme="majorBidi" w:eastAsia="Times New Roman" w:hAnsiTheme="majorBidi" w:cstheme="majorBidi"/>
                <w:vertAlign w:val="subscript"/>
                <w:lang w:val="en-GB" w:eastAsia="ar-SA"/>
              </w:rPr>
              <w:t>1</w:t>
            </w:r>
          </w:p>
        </w:tc>
        <w:tc>
          <w:tcPr>
            <w:tcW w:w="8748" w:type="dxa"/>
          </w:tcPr>
          <w:p w:rsidR="00D45131" w:rsidRPr="00F12D7D" w:rsidRDefault="00D45131" w:rsidP="00075B73">
            <w:pPr>
              <w:tabs>
                <w:tab w:val="right" w:pos="450"/>
              </w:tabs>
              <w:spacing w:before="6" w:after="6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val="en-GB" w:eastAsia="ar-SA"/>
              </w:rPr>
              <w:t xml:space="preserve">Select appropriate mathematical through differential calculus and algebra based methods for system modelling and analysis </w:t>
            </w:r>
          </w:p>
        </w:tc>
      </w:tr>
    </w:tbl>
    <w:p w:rsidR="00D45131" w:rsidRPr="00F12D7D" w:rsidRDefault="00D45131" w:rsidP="00075B73">
      <w:pPr>
        <w:pStyle w:val="ListParagraph"/>
        <w:numPr>
          <w:ilvl w:val="0"/>
          <w:numId w:val="3"/>
        </w:numPr>
        <w:spacing w:before="6" w:after="6"/>
        <w:ind w:left="0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45131" w:rsidRPr="00F12D7D" w:rsidTr="007864FC">
        <w:tc>
          <w:tcPr>
            <w:tcW w:w="810" w:type="dxa"/>
            <w:shd w:val="pct10" w:color="auto" w:fill="auto"/>
            <w:vAlign w:val="bottom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D45131" w:rsidRPr="00F12D7D" w:rsidTr="007864FC">
        <w:tc>
          <w:tcPr>
            <w:tcW w:w="810" w:type="dxa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C</w:t>
            </w:r>
            <w:r w:rsidRPr="00F12D7D">
              <w:rPr>
                <w:rFonts w:asciiTheme="majorBidi" w:hAnsiTheme="majorBidi" w:cstheme="majorBidi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eastAsia="ar-SA"/>
              </w:rPr>
              <w:t>Apply knowledge of mathematics, science, information technology, design, business context and engineering practice integrally to solve engineering problems.</w:t>
            </w:r>
          </w:p>
        </w:tc>
      </w:tr>
      <w:tr w:rsidR="00D45131" w:rsidRPr="00F12D7D" w:rsidTr="007864FC">
        <w:tc>
          <w:tcPr>
            <w:tcW w:w="810" w:type="dxa"/>
          </w:tcPr>
          <w:p w:rsidR="00D45131" w:rsidRPr="00F12D7D" w:rsidRDefault="00D45131" w:rsidP="00075B73">
            <w:pPr>
              <w:pStyle w:val="ListParagraph"/>
              <w:spacing w:before="6" w:after="6"/>
              <w:ind w:left="0"/>
              <w:rPr>
                <w:rFonts w:asciiTheme="majorBidi" w:hAnsiTheme="majorBidi" w:cstheme="majorBidi"/>
                <w:vertAlign w:val="subscript"/>
              </w:rPr>
            </w:pPr>
            <w:r w:rsidRPr="00F12D7D">
              <w:rPr>
                <w:rFonts w:asciiTheme="majorBidi" w:hAnsiTheme="majorBidi" w:cstheme="majorBidi"/>
              </w:rPr>
              <w:t>C</w:t>
            </w:r>
            <w:r w:rsidRPr="00F12D7D">
              <w:rPr>
                <w:rFonts w:asciiTheme="majorBidi" w:hAnsiTheme="majorBidi" w:cstheme="majorBidi"/>
                <w:vertAlign w:val="subscript"/>
              </w:rPr>
              <w:t>7</w:t>
            </w:r>
          </w:p>
        </w:tc>
        <w:tc>
          <w:tcPr>
            <w:tcW w:w="8748" w:type="dxa"/>
          </w:tcPr>
          <w:p w:rsidR="00D45131" w:rsidRPr="00F12D7D" w:rsidRDefault="00D45131" w:rsidP="00075B73">
            <w:pPr>
              <w:spacing w:before="6" w:after="6"/>
              <w:rPr>
                <w:rFonts w:asciiTheme="majorBidi" w:eastAsia="Times New Roman" w:hAnsiTheme="majorBidi" w:cstheme="majorBidi"/>
                <w:lang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eastAsia="ar-SA"/>
              </w:rPr>
              <w:t>Apply numerical modeling methods to engineering problems.</w:t>
            </w:r>
          </w:p>
        </w:tc>
      </w:tr>
    </w:tbl>
    <w:p w:rsidR="00D45131" w:rsidRPr="00F12D7D" w:rsidRDefault="00D45131" w:rsidP="00075B73">
      <w:pPr>
        <w:pStyle w:val="ListParagraph"/>
        <w:numPr>
          <w:ilvl w:val="0"/>
          <w:numId w:val="3"/>
        </w:numPr>
        <w:spacing w:before="6" w:after="6"/>
        <w:ind w:left="0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45131" w:rsidRPr="00F12D7D" w:rsidTr="007864FC">
        <w:tc>
          <w:tcPr>
            <w:tcW w:w="810" w:type="dxa"/>
            <w:shd w:val="pct10" w:color="auto" w:fill="auto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D45131" w:rsidRPr="00F12D7D" w:rsidRDefault="00D45131" w:rsidP="00075B73">
            <w:pPr>
              <w:pStyle w:val="ListParagraph"/>
              <w:spacing w:before="6" w:after="6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D45131" w:rsidRPr="00F12D7D" w:rsidTr="007864FC">
        <w:trPr>
          <w:trHeight w:val="334"/>
        </w:trPr>
        <w:tc>
          <w:tcPr>
            <w:tcW w:w="810" w:type="dxa"/>
          </w:tcPr>
          <w:p w:rsidR="00D45131" w:rsidRPr="00F12D7D" w:rsidRDefault="00D45131" w:rsidP="00075B73">
            <w:pPr>
              <w:tabs>
                <w:tab w:val="left" w:pos="284"/>
              </w:tabs>
              <w:spacing w:before="6" w:after="6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F12D7D">
              <w:rPr>
                <w:rFonts w:asciiTheme="majorBidi" w:eastAsia="Times New Roman" w:hAnsiTheme="majorBidi" w:cstheme="majorBidi"/>
                <w:lang w:val="en-GB" w:eastAsia="ar-SA"/>
              </w:rPr>
              <w:t>D</w:t>
            </w:r>
            <w:r w:rsidR="006D64CA">
              <w:rPr>
                <w:rFonts w:asciiTheme="majorBidi" w:eastAsia="Times New Roman" w:hAnsiTheme="majorBidi" w:cstheme="majorBidi"/>
                <w:lang w:val="en-GB" w:eastAsia="ar-SA"/>
              </w:rPr>
              <w:t>6</w:t>
            </w:r>
          </w:p>
        </w:tc>
        <w:tc>
          <w:tcPr>
            <w:tcW w:w="8748" w:type="dxa"/>
          </w:tcPr>
          <w:p w:rsidR="00D45131" w:rsidRPr="006D64CA" w:rsidRDefault="006D64CA" w:rsidP="006D64CA">
            <w:pPr>
              <w:tabs>
                <w:tab w:val="left" w:pos="180"/>
                <w:tab w:val="righ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6D64CA">
              <w:rPr>
                <w:rFonts w:asciiTheme="majorBidi" w:eastAsia="Times New Roman" w:hAnsiTheme="majorBidi" w:cstheme="majorBidi"/>
                <w:lang w:eastAsia="ar-SA"/>
              </w:rPr>
              <w:t xml:space="preserve">Effectively manage tasks, time, and resources. 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sz w:val="4"/>
          <w:szCs w:val="4"/>
        </w:rPr>
      </w:pPr>
    </w:p>
    <w:p w:rsidR="00D45131" w:rsidRPr="00F12D7D" w:rsidRDefault="00D45131" w:rsidP="00075B73">
      <w:pPr>
        <w:spacing w:before="6" w:after="6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4. Course Contents:</w:t>
      </w:r>
    </w:p>
    <w:tbl>
      <w:tblPr>
        <w:tblStyle w:val="TableGrid"/>
        <w:tblW w:w="8910" w:type="dxa"/>
        <w:jc w:val="center"/>
        <w:tblLook w:val="04A0" w:firstRow="1" w:lastRow="0" w:firstColumn="1" w:lastColumn="0" w:noHBand="0" w:noVBand="1"/>
      </w:tblPr>
      <w:tblGrid>
        <w:gridCol w:w="4595"/>
        <w:gridCol w:w="1559"/>
        <w:gridCol w:w="1418"/>
        <w:gridCol w:w="1338"/>
      </w:tblGrid>
      <w:tr w:rsidR="00A42254" w:rsidRPr="00F12D7D" w:rsidTr="00F0367A">
        <w:trPr>
          <w:trHeight w:val="122"/>
          <w:jc w:val="center"/>
        </w:trPr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A42254" w:rsidRPr="00F12D7D" w:rsidRDefault="00A42254" w:rsidP="00075B73">
            <w:pPr>
              <w:autoSpaceDE w:val="0"/>
              <w:autoSpaceDN w:val="0"/>
              <w:adjustRightInd w:val="0"/>
              <w:spacing w:before="6" w:after="6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Topics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A42254" w:rsidRPr="00F12D7D" w:rsidRDefault="00A4225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Lecture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42254" w:rsidRPr="00F12D7D" w:rsidRDefault="00A4225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Tutorial</w:t>
            </w:r>
          </w:p>
        </w:tc>
        <w:tc>
          <w:tcPr>
            <w:tcW w:w="1338" w:type="dxa"/>
            <w:shd w:val="clear" w:color="auto" w:fill="D9D9D9" w:themeFill="background1" w:themeFillShade="D9"/>
          </w:tcPr>
          <w:p w:rsidR="00A42254" w:rsidRPr="00F12D7D" w:rsidRDefault="00A4225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 xml:space="preserve">Practical 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spacing w:before="6" w:after="6"/>
              <w:ind w:left="196" w:right="-450" w:hanging="142"/>
              <w:rPr>
                <w:rFonts w:ascii="Times New Roman" w:hAnsi="Times New Roman" w:cs="Times New Roman"/>
                <w:lang w:bidi="ar-EG"/>
              </w:rPr>
            </w:pPr>
            <w:r w:rsidRPr="00F12D7D">
              <w:rPr>
                <w:rFonts w:asciiTheme="majorBidi" w:hAnsiTheme="majorBidi" w:cstheme="majorBidi"/>
              </w:rPr>
              <w:t>Vectors - Vectors Algebra</w:t>
            </w:r>
            <w:r w:rsidRPr="00F12D7D">
              <w:rPr>
                <w:rFonts w:asciiTheme="majorBidi" w:hAnsiTheme="majorBidi" w:cstheme="majorBidi"/>
                <w:rtl/>
              </w:rPr>
              <w:t xml:space="preserve"> </w:t>
            </w:r>
            <w:r w:rsidRPr="00F12D7D">
              <w:rPr>
                <w:rFonts w:asciiTheme="majorBidi" w:hAnsiTheme="majorBidi" w:cstheme="majorBidi"/>
              </w:rPr>
              <w:t>- partial fractions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tcBorders>
              <w:bottom w:val="single" w:sz="4" w:space="0" w:color="000000" w:themeColor="text1"/>
            </w:tcBorders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338" w:hanging="284"/>
              <w:rPr>
                <w:rFonts w:ascii="Times New Roman" w:hAnsi="Times New Roman" w:cs="Times New Roman"/>
              </w:rPr>
            </w:pPr>
            <w:r w:rsidRPr="00F12D7D">
              <w:rPr>
                <w:rFonts w:ascii="Times New Roman" w:hAnsi="Times New Roman" w:cs="Times New Roman"/>
              </w:rPr>
              <w:t>The Concept of  functions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621"/>
          <w:jc w:val="center"/>
        </w:trPr>
        <w:tc>
          <w:tcPr>
            <w:tcW w:w="4595" w:type="dxa"/>
            <w:tcBorders>
              <w:top w:val="nil"/>
            </w:tcBorders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</w:rPr>
            </w:pPr>
            <w:r w:rsidRPr="00F12D7D">
              <w:rPr>
                <w:rFonts w:asciiTheme="majorBidi" w:hAnsiTheme="majorBidi" w:cstheme="majorBidi"/>
              </w:rPr>
              <w:t>Equations theory –</w:t>
            </w:r>
            <w:r w:rsidRPr="00F12D7D">
              <w:rPr>
                <w:rFonts w:asciiTheme="majorBidi" w:hAnsiTheme="majorBidi" w:cstheme="majorBidi"/>
                <w:color w:val="0000FF"/>
              </w:rPr>
              <w:t xml:space="preserve"> </w:t>
            </w:r>
            <w:r w:rsidRPr="00F12D7D">
              <w:rPr>
                <w:rFonts w:asciiTheme="majorBidi" w:hAnsiTheme="majorBidi" w:cstheme="majorBidi"/>
              </w:rPr>
              <w:t>Mathematical Deduction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  <w:color w:val="000000" w:themeColor="text1"/>
              </w:rPr>
            </w:pPr>
            <w:r w:rsidRPr="00F12D7D">
              <w:rPr>
                <w:rFonts w:asciiTheme="majorBidi" w:hAnsiTheme="majorBidi" w:cstheme="majorBidi"/>
              </w:rPr>
              <w:t xml:space="preserve">Basic Trigonometric functions and its inverse </w:t>
            </w:r>
          </w:p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  <w:color w:val="000000" w:themeColor="text1"/>
              </w:rPr>
            </w:pPr>
            <w:r w:rsidRPr="00F12D7D">
              <w:rPr>
                <w:rFonts w:asciiTheme="majorBidi" w:hAnsiTheme="majorBidi" w:cstheme="majorBidi"/>
              </w:rPr>
              <w:lastRenderedPageBreak/>
              <w:t xml:space="preserve"> Exponential and Logarithmic functions </w:t>
            </w:r>
          </w:p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  <w:color w:val="000000" w:themeColor="text1"/>
              </w:rPr>
            </w:pPr>
            <w:r w:rsidRPr="00F12D7D">
              <w:rPr>
                <w:rFonts w:asciiTheme="majorBidi" w:hAnsiTheme="majorBidi" w:cstheme="majorBidi"/>
              </w:rPr>
              <w:t xml:space="preserve">Hyperbolic functions and its inverse </w:t>
            </w:r>
          </w:p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  <w:color w:val="000000" w:themeColor="text1"/>
              </w:rPr>
            </w:pPr>
            <w:r w:rsidRPr="00F12D7D">
              <w:rPr>
                <w:rFonts w:asciiTheme="majorBidi" w:hAnsiTheme="majorBidi" w:cstheme="majorBidi"/>
              </w:rPr>
              <w:t xml:space="preserve"> Connection (definition – theories)</w:t>
            </w:r>
          </w:p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  <w:color w:val="000000" w:themeColor="text1"/>
              </w:rPr>
            </w:pPr>
            <w:r w:rsidRPr="00F12D7D">
              <w:rPr>
                <w:rFonts w:ascii="Times New Roman" w:hAnsi="Times New Roman" w:cs="Times New Roman"/>
                <w:color w:val="000000" w:themeColor="text1"/>
              </w:rPr>
              <w:t>Maclaurin expansion</w:t>
            </w:r>
          </w:p>
          <w:p w:rsidR="004E6744" w:rsidRPr="00F12D7D" w:rsidRDefault="004E6744" w:rsidP="00075B73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" w:after="6"/>
              <w:ind w:left="234" w:hanging="141"/>
              <w:rPr>
                <w:rFonts w:ascii="Times New Roman" w:hAnsi="Times New Roman" w:cs="Times New Roman"/>
                <w:color w:val="000000" w:themeColor="text1"/>
              </w:rPr>
            </w:pPr>
            <w:r w:rsidRPr="00F12D7D">
              <w:rPr>
                <w:rFonts w:ascii="Times New Roman" w:hAnsi="Times New Roman" w:cs="Times New Roman"/>
                <w:color w:val="000000" w:themeColor="text1"/>
              </w:rPr>
              <w:t xml:space="preserve"> The Taylor series</w:t>
            </w:r>
          </w:p>
        </w:tc>
        <w:tc>
          <w:tcPr>
            <w:tcW w:w="1559" w:type="dxa"/>
            <w:vAlign w:val="center"/>
          </w:tcPr>
          <w:p w:rsidR="004E6744" w:rsidRPr="00F12D7D" w:rsidRDefault="0048540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lastRenderedPageBreak/>
              <w:t>4</w:t>
            </w:r>
          </w:p>
        </w:tc>
        <w:tc>
          <w:tcPr>
            <w:tcW w:w="1418" w:type="dxa"/>
            <w:vAlign w:val="center"/>
          </w:tcPr>
          <w:p w:rsidR="004E6744" w:rsidRPr="00F12D7D" w:rsidRDefault="0048540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6"/>
              </w:numPr>
              <w:spacing w:before="6" w:after="6"/>
              <w:ind w:left="376" w:hanging="283"/>
              <w:rPr>
                <w:rFonts w:ascii="Times New Roman" w:hAnsi="Times New Roman" w:cs="Times New Roman"/>
              </w:rPr>
            </w:pPr>
            <w:r w:rsidRPr="00F12D7D">
              <w:rPr>
                <w:rFonts w:asciiTheme="majorBidi" w:hAnsiTheme="majorBidi" w:cstheme="majorBidi"/>
              </w:rPr>
              <w:lastRenderedPageBreak/>
              <w:t>Numerical solutions methods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6" w:after="6"/>
              <w:ind w:left="376" w:hanging="283"/>
              <w:rPr>
                <w:rFonts w:ascii="Times New Roman" w:hAnsi="Times New Roman" w:cs="Times New Roman"/>
              </w:rPr>
            </w:pPr>
            <w:r w:rsidRPr="00F12D7D">
              <w:rPr>
                <w:rFonts w:ascii="Times New Roman" w:hAnsi="Times New Roman" w:cs="Times New Roman"/>
                <w:w w:val="90"/>
              </w:rPr>
              <w:t>Limits,</w:t>
            </w:r>
            <w:r w:rsidRPr="00F12D7D">
              <w:rPr>
                <w:rFonts w:asciiTheme="majorBidi" w:hAnsiTheme="majorBidi" w:cstheme="majorBidi"/>
              </w:rPr>
              <w:t xml:space="preserve"> derivatives and curves drawing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vAlign w:val="center"/>
          </w:tcPr>
          <w:p w:rsidR="004E6744" w:rsidRPr="00F12D7D" w:rsidRDefault="004E6744" w:rsidP="00075B73">
            <w:pPr>
              <w:pStyle w:val="ListParagraph"/>
              <w:numPr>
                <w:ilvl w:val="0"/>
                <w:numId w:val="16"/>
              </w:numPr>
              <w:spacing w:before="6" w:after="6"/>
              <w:ind w:left="376" w:hanging="283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</w:rPr>
              <w:t>Introduction of Partial Derivatives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4E6744" w:rsidRPr="00F12D7D" w:rsidTr="004E6744">
        <w:trPr>
          <w:trHeight w:val="122"/>
          <w:jc w:val="center"/>
        </w:trPr>
        <w:tc>
          <w:tcPr>
            <w:tcW w:w="4595" w:type="dxa"/>
            <w:vAlign w:val="center"/>
          </w:tcPr>
          <w:p w:rsidR="004E6744" w:rsidRPr="00F12D7D" w:rsidRDefault="0041285E" w:rsidP="00075B7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6" w:after="6"/>
              <w:ind w:left="376" w:hanging="283"/>
              <w:rPr>
                <w:rFonts w:ascii="Times New Roman" w:hAnsi="Times New Roman" w:cs="Times New Roman"/>
              </w:rPr>
            </w:pPr>
            <w:r w:rsidRPr="00F12D7D">
              <w:rPr>
                <w:rFonts w:asciiTheme="majorBidi" w:hAnsiTheme="majorBidi" w:cstheme="majorBidi"/>
              </w:rPr>
              <w:t>Linear</w:t>
            </w:r>
            <w:r w:rsidR="004E6744" w:rsidRPr="00F12D7D">
              <w:rPr>
                <w:rFonts w:asciiTheme="majorBidi" w:hAnsiTheme="majorBidi" w:cstheme="majorBidi"/>
              </w:rPr>
              <w:t xml:space="preserve"> equations systems – Gauss Jordan method for deletion.</w:t>
            </w:r>
          </w:p>
        </w:tc>
        <w:tc>
          <w:tcPr>
            <w:tcW w:w="1559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1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38" w:type="dxa"/>
            <w:vAlign w:val="center"/>
          </w:tcPr>
          <w:p w:rsidR="004E6744" w:rsidRPr="00F12D7D" w:rsidRDefault="004E674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D7D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8D0009" w:rsidRPr="008D0009" w:rsidTr="00F0367A">
        <w:trPr>
          <w:trHeight w:val="345"/>
          <w:jc w:val="center"/>
        </w:trPr>
        <w:tc>
          <w:tcPr>
            <w:tcW w:w="4595" w:type="dxa"/>
            <w:vAlign w:val="center"/>
          </w:tcPr>
          <w:p w:rsidR="00A42254" w:rsidRPr="008D0009" w:rsidRDefault="00A42254" w:rsidP="00075B73">
            <w:pPr>
              <w:spacing w:before="6" w:after="6"/>
              <w:ind w:left="360"/>
              <w:rPr>
                <w:rFonts w:asciiTheme="majorBidi" w:hAnsiTheme="majorBidi" w:cstheme="majorBidi"/>
                <w:b/>
                <w:bCs/>
                <w:rtl/>
              </w:rPr>
            </w:pPr>
            <w:r w:rsidRPr="008D0009">
              <w:rPr>
                <w:rFonts w:asciiTheme="majorBidi" w:hAnsiTheme="majorBidi" w:cstheme="majorBidi"/>
                <w:b/>
                <w:bCs/>
              </w:rPr>
              <w:t>Total</w:t>
            </w:r>
          </w:p>
        </w:tc>
        <w:tc>
          <w:tcPr>
            <w:tcW w:w="1559" w:type="dxa"/>
            <w:vAlign w:val="center"/>
          </w:tcPr>
          <w:p w:rsidR="00A42254" w:rsidRPr="008D0009" w:rsidRDefault="00A4225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0009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1418" w:type="dxa"/>
            <w:vAlign w:val="center"/>
          </w:tcPr>
          <w:p w:rsidR="00A42254" w:rsidRPr="008D0009" w:rsidRDefault="00A4225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0009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1338" w:type="dxa"/>
          </w:tcPr>
          <w:p w:rsidR="00A42254" w:rsidRPr="008D0009" w:rsidRDefault="00A42254" w:rsidP="00075B73">
            <w:pPr>
              <w:autoSpaceDE w:val="0"/>
              <w:autoSpaceDN w:val="0"/>
              <w:adjustRightInd w:val="0"/>
              <w:spacing w:before="6" w:after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0009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b/>
          <w:bCs/>
          <w:sz w:val="4"/>
          <w:szCs w:val="4"/>
        </w:rPr>
      </w:pPr>
    </w:p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D45131" w:rsidRPr="00F12D7D" w:rsidTr="007864FC">
        <w:tc>
          <w:tcPr>
            <w:tcW w:w="648" w:type="dxa"/>
            <w:shd w:val="pct10" w:color="auto" w:fill="auto"/>
            <w:vAlign w:val="bottom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D45131" w:rsidRPr="00F12D7D" w:rsidTr="007864FC">
        <w:tc>
          <w:tcPr>
            <w:tcW w:w="64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Lectures </w:t>
            </w:r>
          </w:p>
        </w:tc>
      </w:tr>
      <w:tr w:rsidR="00D45131" w:rsidRPr="00F12D7D" w:rsidTr="007864FC">
        <w:tc>
          <w:tcPr>
            <w:tcW w:w="64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Discussion sessions </w:t>
            </w:r>
          </w:p>
        </w:tc>
      </w:tr>
      <w:tr w:rsidR="00D45131" w:rsidRPr="00F12D7D" w:rsidTr="007864FC">
        <w:tc>
          <w:tcPr>
            <w:tcW w:w="64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Information collection from different sources </w:t>
            </w:r>
          </w:p>
        </w:tc>
      </w:tr>
      <w:tr w:rsidR="00D45131" w:rsidRPr="00F12D7D" w:rsidTr="007864FC">
        <w:tc>
          <w:tcPr>
            <w:tcW w:w="64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Research assignment </w:t>
            </w:r>
          </w:p>
        </w:tc>
      </w:tr>
    </w:tbl>
    <w:p w:rsidR="000F5482" w:rsidRPr="00F12D7D" w:rsidRDefault="000F5482" w:rsidP="00075B73">
      <w:pPr>
        <w:spacing w:before="6" w:after="6"/>
        <w:rPr>
          <w:rFonts w:asciiTheme="majorBidi" w:hAnsiTheme="majorBidi" w:cstheme="majorBidi"/>
          <w:sz w:val="4"/>
          <w:szCs w:val="4"/>
        </w:rPr>
      </w:pPr>
    </w:p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142"/>
        <w:gridCol w:w="2805"/>
      </w:tblGrid>
      <w:tr w:rsidR="00D45131" w:rsidRPr="00F12D7D" w:rsidTr="000F5482">
        <w:tc>
          <w:tcPr>
            <w:tcW w:w="629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D45131" w:rsidRPr="00F12D7D" w:rsidTr="000F5482">
        <w:tc>
          <w:tcPr>
            <w:tcW w:w="629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142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Presentation  of the course in digital material  </w:t>
            </w:r>
          </w:p>
        </w:tc>
        <w:tc>
          <w:tcPr>
            <w:tcW w:w="2805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Better access any time </w:t>
            </w:r>
          </w:p>
        </w:tc>
      </w:tr>
      <w:tr w:rsidR="00D45131" w:rsidRPr="00F12D7D" w:rsidTr="000F5482">
        <w:tc>
          <w:tcPr>
            <w:tcW w:w="629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142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Wed communication with students</w:t>
            </w:r>
          </w:p>
        </w:tc>
        <w:tc>
          <w:tcPr>
            <w:tcW w:w="2805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Better communication with certain cases </w:t>
            </w:r>
          </w:p>
        </w:tc>
      </w:tr>
      <w:tr w:rsidR="00D45131" w:rsidRPr="00F12D7D" w:rsidTr="000F5482">
        <w:tc>
          <w:tcPr>
            <w:tcW w:w="629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142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Asking small groups to do assignments; each composed of low ,medium and high performance  students</w:t>
            </w:r>
          </w:p>
        </w:tc>
        <w:tc>
          <w:tcPr>
            <w:tcW w:w="2805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Knowledge and skills transfer among different levels of students 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sz w:val="6"/>
          <w:szCs w:val="6"/>
        </w:rPr>
      </w:pPr>
    </w:p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sz w:val="26"/>
          <w:szCs w:val="26"/>
        </w:rPr>
        <w:t>7</w:t>
      </w:r>
      <w:r w:rsidRPr="00F12D7D">
        <w:rPr>
          <w:rFonts w:asciiTheme="majorBidi" w:hAnsiTheme="majorBidi" w:cstheme="majorBidi"/>
          <w:b/>
          <w:bCs/>
          <w:sz w:val="26"/>
          <w:szCs w:val="26"/>
        </w:rPr>
        <w:t xml:space="preserve">. Student evaluation: </w:t>
      </w:r>
    </w:p>
    <w:p w:rsidR="00D45131" w:rsidRPr="00F12D7D" w:rsidRDefault="00D45131" w:rsidP="00075B73">
      <w:pPr>
        <w:spacing w:before="6" w:after="6"/>
        <w:rPr>
          <w:rFonts w:asciiTheme="majorBidi" w:hAnsiTheme="majorBidi" w:cstheme="majorBidi"/>
        </w:rPr>
      </w:pPr>
      <w:r w:rsidRPr="00F12D7D">
        <w:rPr>
          <w:rFonts w:asciiTheme="majorBidi" w:hAnsiTheme="majorBidi" w:cstheme="majorBidi"/>
          <w:b/>
          <w:bCs/>
        </w:rPr>
        <w:t>7.1 Student evaluation method</w:t>
      </w:r>
      <w:r w:rsidRPr="00F12D7D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D45131" w:rsidRPr="00F12D7D" w:rsidTr="007864FC">
        <w:tc>
          <w:tcPr>
            <w:tcW w:w="828" w:type="dxa"/>
            <w:shd w:val="pct10" w:color="auto" w:fill="auto"/>
            <w:vAlign w:val="bottom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A1, B1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C1,C</w:t>
            </w:r>
            <w:r w:rsidR="00075B73" w:rsidRPr="00F12D7D">
              <w:rPr>
                <w:rFonts w:asciiTheme="majorBidi" w:hAnsiTheme="majorBidi" w:cstheme="majorBidi"/>
              </w:rPr>
              <w:t>7</w:t>
            </w:r>
            <w:r w:rsidRPr="00F12D7D">
              <w:rPr>
                <w:rFonts w:asciiTheme="majorBidi" w:hAnsiTheme="majorBidi" w:cstheme="majorBidi"/>
              </w:rPr>
              <w:t>,D</w:t>
            </w:r>
            <w:r w:rsidR="00D60258">
              <w:rPr>
                <w:rFonts w:asciiTheme="majorBidi" w:hAnsiTheme="majorBidi" w:cstheme="majorBidi"/>
              </w:rPr>
              <w:t>6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271570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A1, B1</w:t>
            </w:r>
            <w:r w:rsidR="00075B73" w:rsidRPr="00F12D7D">
              <w:rPr>
                <w:rFonts w:asciiTheme="majorBidi" w:hAnsiTheme="majorBidi" w:cstheme="majorBidi"/>
              </w:rPr>
              <w:t>, C1, C7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D45131" w:rsidRPr="00F12D7D" w:rsidTr="007864FC">
        <w:tc>
          <w:tcPr>
            <w:tcW w:w="828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8</w:t>
            </w:r>
            <w:r w:rsidRPr="00F12D7D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7</w:t>
            </w:r>
            <w:r w:rsidRPr="00F12D7D">
              <w:rPr>
                <w:rFonts w:asciiTheme="majorBidi" w:hAnsiTheme="majorBidi" w:cstheme="majorBidi"/>
                <w:vertAlign w:val="superscript"/>
              </w:rPr>
              <w:t>th</w:t>
            </w:r>
            <w:r w:rsidRPr="00F12D7D">
              <w:rPr>
                <w:rFonts w:asciiTheme="majorBidi" w:hAnsiTheme="majorBidi" w:cstheme="majorBidi"/>
              </w:rPr>
              <w:t xml:space="preserve"> - 9</w:t>
            </w:r>
            <w:r w:rsidRPr="00F12D7D">
              <w:rPr>
                <w:rFonts w:asciiTheme="majorBidi" w:hAnsiTheme="majorBidi" w:cstheme="majorBidi"/>
                <w:vertAlign w:val="superscript"/>
              </w:rPr>
              <w:t xml:space="preserve">th 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271570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15</w:t>
            </w:r>
            <w:r w:rsidRPr="00F12D7D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D45131" w:rsidRPr="00F12D7D" w:rsidTr="007864FC">
        <w:tc>
          <w:tcPr>
            <w:tcW w:w="828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20</w:t>
            </w:r>
            <w:r w:rsidR="00A0437C" w:rsidRPr="00F12D7D">
              <w:rPr>
                <w:rFonts w:asciiTheme="majorBidi" w:hAnsiTheme="majorBidi" w:cstheme="majorBidi"/>
              </w:rPr>
              <w:t>%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20</w:t>
            </w:r>
            <w:r w:rsidR="00A0437C" w:rsidRPr="00F12D7D">
              <w:rPr>
                <w:rFonts w:asciiTheme="majorBidi" w:hAnsiTheme="majorBidi" w:cstheme="majorBidi"/>
              </w:rPr>
              <w:t>%</w:t>
            </w:r>
          </w:p>
        </w:tc>
      </w:tr>
      <w:tr w:rsidR="00D45131" w:rsidRPr="00F12D7D" w:rsidTr="007864FC">
        <w:tc>
          <w:tcPr>
            <w:tcW w:w="828" w:type="dxa"/>
          </w:tcPr>
          <w:p w:rsidR="00D45131" w:rsidRPr="00F12D7D" w:rsidRDefault="00271570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3</w:t>
            </w:r>
          </w:p>
        </w:tc>
        <w:tc>
          <w:tcPr>
            <w:tcW w:w="624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60</w:t>
            </w:r>
            <w:r w:rsidR="00A0437C" w:rsidRPr="00F12D7D">
              <w:rPr>
                <w:rFonts w:asciiTheme="majorBidi" w:hAnsiTheme="majorBidi" w:cstheme="majorBidi"/>
              </w:rPr>
              <w:t>%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sz w:val="2"/>
          <w:szCs w:val="2"/>
        </w:rPr>
      </w:pPr>
    </w:p>
    <w:p w:rsidR="00D45131" w:rsidRPr="00F12D7D" w:rsidRDefault="00D45131" w:rsidP="00075B73">
      <w:pPr>
        <w:spacing w:before="6" w:after="6"/>
        <w:ind w:hanging="142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D45131" w:rsidRPr="00F12D7D" w:rsidTr="007864FC">
        <w:tc>
          <w:tcPr>
            <w:tcW w:w="738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D45131" w:rsidRPr="00F12D7D" w:rsidTr="00E634EF">
        <w:tc>
          <w:tcPr>
            <w:tcW w:w="738" w:type="dxa"/>
            <w:vAlign w:val="center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D45131" w:rsidRPr="00F12D7D" w:rsidRDefault="00D45131" w:rsidP="00075B73">
            <w:pPr>
              <w:tabs>
                <w:tab w:val="left" w:pos="2250"/>
              </w:tabs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Swokowski, E , Olinick ,M and Pence, D., Calculus, PWS Publishing Company - Boston, 1994.</w:t>
            </w:r>
          </w:p>
        </w:tc>
      </w:tr>
      <w:tr w:rsidR="00D45131" w:rsidRPr="00F12D7D" w:rsidTr="00E634EF">
        <w:tc>
          <w:tcPr>
            <w:tcW w:w="738" w:type="dxa"/>
            <w:vAlign w:val="center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D45131" w:rsidRPr="00F12D7D" w:rsidRDefault="00D45131" w:rsidP="00075B73">
            <w:pPr>
              <w:autoSpaceDE w:val="0"/>
              <w:autoSpaceDN w:val="0"/>
              <w:adjustRightInd w:val="0"/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Mary Attenborough, Engineering Mathematics, McGraw - HILL Book Company Europe, 1994.</w:t>
            </w:r>
          </w:p>
        </w:tc>
      </w:tr>
      <w:tr w:rsidR="00D45131" w:rsidRPr="00F12D7D" w:rsidTr="00E634EF">
        <w:tc>
          <w:tcPr>
            <w:tcW w:w="738" w:type="dxa"/>
            <w:vAlign w:val="center"/>
          </w:tcPr>
          <w:p w:rsidR="00D45131" w:rsidRPr="00F12D7D" w:rsidRDefault="00D45131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D45131" w:rsidRPr="00F12D7D" w:rsidRDefault="00D45131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Anthony croft,Robert Davison, Engineering Mathematics A modern Foundation for Electrical ,Electronic &amp; Control Engineering, Addison </w:t>
            </w:r>
          </w:p>
        </w:tc>
      </w:tr>
    </w:tbl>
    <w:p w:rsidR="00D45131" w:rsidRPr="00F12D7D" w:rsidRDefault="00D45131" w:rsidP="00075B73">
      <w:pPr>
        <w:spacing w:before="6" w:after="6"/>
        <w:rPr>
          <w:rFonts w:asciiTheme="majorBidi" w:hAnsiTheme="majorBidi" w:cstheme="majorBidi"/>
          <w:sz w:val="2"/>
          <w:szCs w:val="2"/>
        </w:rPr>
      </w:pPr>
    </w:p>
    <w:p w:rsidR="00D45131" w:rsidRPr="00F12D7D" w:rsidRDefault="00D45131" w:rsidP="00075B73">
      <w:pPr>
        <w:spacing w:before="6" w:after="6"/>
        <w:ind w:hanging="142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3975"/>
        <w:gridCol w:w="495"/>
        <w:gridCol w:w="4506"/>
      </w:tblGrid>
      <w:tr w:rsidR="00E70DDF" w:rsidRPr="00F12D7D" w:rsidTr="007864FC">
        <w:tc>
          <w:tcPr>
            <w:tcW w:w="9606" w:type="dxa"/>
            <w:gridSpan w:val="4"/>
            <w:shd w:val="pct10" w:color="auto" w:fill="auto"/>
          </w:tcPr>
          <w:p w:rsidR="00E70DDF" w:rsidRPr="00F12D7D" w:rsidRDefault="00E70DDF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E70DDF" w:rsidRPr="00F12D7D" w:rsidTr="007864FC">
        <w:tc>
          <w:tcPr>
            <w:tcW w:w="630" w:type="dxa"/>
          </w:tcPr>
          <w:p w:rsidR="00E70DDF" w:rsidRPr="00F12D7D" w:rsidRDefault="00E70DDF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975" w:type="dxa"/>
          </w:tcPr>
          <w:p w:rsidR="00E70DDF" w:rsidRPr="00F12D7D" w:rsidRDefault="00E70DDF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 xml:space="preserve">Lecture classroom </w:t>
            </w:r>
          </w:p>
        </w:tc>
        <w:tc>
          <w:tcPr>
            <w:tcW w:w="495" w:type="dxa"/>
          </w:tcPr>
          <w:p w:rsidR="00E70DDF" w:rsidRPr="00F12D7D" w:rsidRDefault="00E70DDF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506" w:type="dxa"/>
          </w:tcPr>
          <w:p w:rsidR="00E70DDF" w:rsidRPr="00F12D7D" w:rsidRDefault="00E70DDF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  <w:color w:val="292526"/>
              </w:rPr>
              <w:t xml:space="preserve">White board </w:t>
            </w:r>
          </w:p>
        </w:tc>
      </w:tr>
      <w:tr w:rsidR="00E70DDF" w:rsidRPr="00F12D7D" w:rsidTr="007864FC">
        <w:tc>
          <w:tcPr>
            <w:tcW w:w="630" w:type="dxa"/>
          </w:tcPr>
          <w:p w:rsidR="00E70DDF" w:rsidRPr="00F12D7D" w:rsidRDefault="00E70DDF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975" w:type="dxa"/>
          </w:tcPr>
          <w:p w:rsidR="00E70DDF" w:rsidRPr="00F12D7D" w:rsidRDefault="00296F65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  <w:color w:val="292526"/>
              </w:rPr>
              <w:t>S</w:t>
            </w:r>
            <w:r w:rsidR="00E70DDF" w:rsidRPr="00F12D7D">
              <w:rPr>
                <w:rFonts w:asciiTheme="majorBidi" w:hAnsiTheme="majorBidi" w:cstheme="majorBidi"/>
                <w:color w:val="292526"/>
              </w:rPr>
              <w:t>eminar</w:t>
            </w:r>
          </w:p>
        </w:tc>
        <w:tc>
          <w:tcPr>
            <w:tcW w:w="495" w:type="dxa"/>
          </w:tcPr>
          <w:p w:rsidR="00E70DDF" w:rsidRPr="00F12D7D" w:rsidRDefault="00E70DDF" w:rsidP="00075B73">
            <w:pPr>
              <w:spacing w:before="6" w:after="6" w:line="276" w:lineRule="auto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506" w:type="dxa"/>
          </w:tcPr>
          <w:p w:rsidR="00E70DDF" w:rsidRPr="00F12D7D" w:rsidRDefault="00E70DDF" w:rsidP="00075B73">
            <w:pPr>
              <w:spacing w:before="6" w:after="6" w:line="276" w:lineRule="auto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  <w:color w:val="292526"/>
              </w:rPr>
              <w:t>Data Show</w:t>
            </w:r>
            <w:r w:rsidRPr="00F12D7D">
              <w:rPr>
                <w:rFonts w:asciiTheme="majorBidi" w:hAnsiTheme="majorBidi" w:cstheme="majorBidi"/>
              </w:rPr>
              <w:t xml:space="preserve"> system </w:t>
            </w:r>
          </w:p>
        </w:tc>
      </w:tr>
    </w:tbl>
    <w:p w:rsidR="00E70DDF" w:rsidRPr="00F12D7D" w:rsidRDefault="00E70DDF" w:rsidP="00075B73">
      <w:pPr>
        <w:spacing w:before="6" w:after="6"/>
        <w:ind w:hanging="142"/>
        <w:rPr>
          <w:rFonts w:asciiTheme="majorBidi" w:hAnsiTheme="majorBidi" w:cstheme="majorBidi"/>
          <w:b/>
          <w:bCs/>
          <w:sz w:val="2"/>
          <w:szCs w:val="2"/>
        </w:rPr>
      </w:pPr>
    </w:p>
    <w:p w:rsidR="00D45131" w:rsidRPr="00F12D7D" w:rsidRDefault="00D45131" w:rsidP="00075B73">
      <w:pPr>
        <w:spacing w:before="6" w:after="6"/>
        <w:ind w:hanging="142"/>
        <w:rPr>
          <w:rFonts w:asciiTheme="majorBidi" w:hAnsiTheme="majorBidi" w:cstheme="majorBidi"/>
          <w:b/>
          <w:bCs/>
          <w:sz w:val="26"/>
          <w:szCs w:val="26"/>
        </w:rPr>
      </w:pPr>
      <w:r w:rsidRPr="00F12D7D">
        <w:rPr>
          <w:rFonts w:asciiTheme="majorBidi" w:hAnsiTheme="majorBidi" w:cstheme="majorBidi"/>
          <w:b/>
          <w:bCs/>
          <w:sz w:val="26"/>
          <w:szCs w:val="26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92"/>
        <w:gridCol w:w="3544"/>
        <w:gridCol w:w="709"/>
        <w:gridCol w:w="1701"/>
        <w:gridCol w:w="1417"/>
        <w:gridCol w:w="1418"/>
        <w:gridCol w:w="1059"/>
      </w:tblGrid>
      <w:tr w:rsidR="00BA04CB" w:rsidRPr="00F12D7D" w:rsidTr="00F12D7D">
        <w:tc>
          <w:tcPr>
            <w:tcW w:w="592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544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709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059" w:type="dxa"/>
            <w:shd w:val="pct10" w:color="auto" w:fill="auto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D45131" w:rsidRPr="00F12D7D" w:rsidTr="00F12D7D">
        <w:trPr>
          <w:trHeight w:val="831"/>
        </w:trPr>
        <w:tc>
          <w:tcPr>
            <w:tcW w:w="592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544" w:type="dxa"/>
            <w:vAlign w:val="center"/>
          </w:tcPr>
          <w:p w:rsidR="00D45131" w:rsidRPr="00F12D7D" w:rsidRDefault="00D45131" w:rsidP="00F12D7D">
            <w:pPr>
              <w:spacing w:before="6" w:after="6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Algebra</w:t>
            </w:r>
            <w:r w:rsidRPr="00F12D7D">
              <w:rPr>
                <w:rFonts w:asciiTheme="majorBidi" w:hAnsiTheme="majorBidi" w:cstheme="majorBidi"/>
              </w:rPr>
              <w:t>:</w:t>
            </w:r>
            <w:r w:rsidRPr="00F12D7D">
              <w:rPr>
                <w:rFonts w:asciiTheme="majorBidi" w:hAnsiTheme="majorBidi" w:cstheme="majorBidi"/>
                <w:rtl/>
              </w:rPr>
              <w:t xml:space="preserve"> </w:t>
            </w:r>
            <w:r w:rsidRPr="00F12D7D">
              <w:rPr>
                <w:rFonts w:asciiTheme="majorBidi" w:hAnsiTheme="majorBidi" w:cstheme="majorBidi"/>
              </w:rPr>
              <w:t>vectors algebra</w:t>
            </w:r>
            <w:r w:rsidRPr="00F12D7D">
              <w:rPr>
                <w:rFonts w:asciiTheme="majorBidi" w:hAnsiTheme="majorBidi" w:cstheme="majorBidi"/>
                <w:rtl/>
              </w:rPr>
              <w:t xml:space="preserve"> </w:t>
            </w:r>
            <w:r w:rsidRPr="00F12D7D">
              <w:rPr>
                <w:rFonts w:asciiTheme="majorBidi" w:hAnsiTheme="majorBidi" w:cstheme="majorBidi"/>
              </w:rPr>
              <w:t>- partial fractions – equations theory – vectors –</w:t>
            </w:r>
            <w:r w:rsidRPr="00F12D7D">
              <w:rPr>
                <w:rFonts w:asciiTheme="majorBidi" w:hAnsiTheme="majorBidi" w:cstheme="majorBidi"/>
                <w:color w:val="0000FF"/>
              </w:rPr>
              <w:t xml:space="preserve"> </w:t>
            </w:r>
            <w:r w:rsidRPr="00F12D7D">
              <w:rPr>
                <w:rFonts w:asciiTheme="majorBidi" w:hAnsiTheme="majorBidi" w:cstheme="majorBidi"/>
              </w:rPr>
              <w:t>mathematical deduction – numerical solutions methods (simple repetitive method – Newton and modified Newton's method – intersection method – False position method – arrays – linear equations systems – Gauss Jordan method for deletion.</w:t>
            </w:r>
          </w:p>
        </w:tc>
        <w:tc>
          <w:tcPr>
            <w:tcW w:w="709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418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C1,C7</w:t>
            </w:r>
          </w:p>
        </w:tc>
        <w:tc>
          <w:tcPr>
            <w:tcW w:w="1059" w:type="dxa"/>
            <w:vAlign w:val="center"/>
          </w:tcPr>
          <w:p w:rsidR="00D45131" w:rsidRPr="00F12D7D" w:rsidRDefault="00D45131" w:rsidP="00D60258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D</w:t>
            </w:r>
            <w:r w:rsidR="00D60258">
              <w:rPr>
                <w:rFonts w:asciiTheme="majorBidi" w:hAnsiTheme="majorBidi" w:cstheme="majorBidi"/>
              </w:rPr>
              <w:t>6</w:t>
            </w:r>
          </w:p>
        </w:tc>
      </w:tr>
      <w:tr w:rsidR="00D45131" w:rsidRPr="00F12D7D" w:rsidTr="00F12D7D">
        <w:trPr>
          <w:trHeight w:val="4039"/>
        </w:trPr>
        <w:tc>
          <w:tcPr>
            <w:tcW w:w="592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544" w:type="dxa"/>
            <w:vAlign w:val="center"/>
          </w:tcPr>
          <w:p w:rsidR="00D45131" w:rsidRPr="00F12D7D" w:rsidRDefault="00D45131" w:rsidP="00F12D7D">
            <w:pPr>
              <w:spacing w:before="6" w:after="6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  <w:b/>
                <w:bCs/>
              </w:rPr>
              <w:t>Derivation</w:t>
            </w:r>
            <w:r w:rsidRPr="00F12D7D">
              <w:rPr>
                <w:rFonts w:asciiTheme="majorBidi" w:hAnsiTheme="majorBidi" w:cstheme="majorBidi"/>
              </w:rPr>
              <w:t xml:space="preserve"> : function (definition – theories) – basic trigonometric  functions and its inverse – exponential and logarithmic functions – hyperbolic functions and its inverse – connection (definition – theories)- limits (definition – theories) - derivatives (definition – theories – higher order types) – curves drawing – mathematical and engineering derivative applications - undefined formulas </w:t>
            </w:r>
            <w:r w:rsidRPr="00F12D7D">
              <w:rPr>
                <w:rFonts w:asciiTheme="majorBidi" w:hAnsiTheme="majorBidi" w:cstheme="majorBidi"/>
                <w:rtl/>
              </w:rPr>
              <w:t>-</w:t>
            </w:r>
            <w:r w:rsidRPr="00F12D7D">
              <w:rPr>
                <w:rFonts w:asciiTheme="majorBidi" w:hAnsiTheme="majorBidi" w:cstheme="majorBidi"/>
              </w:rPr>
              <w:t xml:space="preserve">  Taylor expansion – MacLorean expansion – approximation – introduction in partial derivation</w:t>
            </w:r>
          </w:p>
          <w:p w:rsidR="00D45131" w:rsidRPr="00F12D7D" w:rsidRDefault="00D45131" w:rsidP="00F12D7D">
            <w:pPr>
              <w:spacing w:before="6" w:after="6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1418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C1, C7</w:t>
            </w:r>
          </w:p>
        </w:tc>
        <w:tc>
          <w:tcPr>
            <w:tcW w:w="1059" w:type="dxa"/>
            <w:vAlign w:val="center"/>
          </w:tcPr>
          <w:p w:rsidR="00D45131" w:rsidRPr="00F12D7D" w:rsidRDefault="00D45131" w:rsidP="00075B73">
            <w:pPr>
              <w:spacing w:before="6" w:after="6"/>
              <w:jc w:val="center"/>
              <w:rPr>
                <w:rFonts w:asciiTheme="majorBidi" w:hAnsiTheme="majorBidi" w:cstheme="majorBidi"/>
              </w:rPr>
            </w:pPr>
            <w:r w:rsidRPr="00F12D7D">
              <w:rPr>
                <w:rFonts w:asciiTheme="majorBidi" w:hAnsiTheme="majorBidi" w:cstheme="majorBidi"/>
              </w:rPr>
              <w:t>D</w:t>
            </w:r>
            <w:r w:rsidR="00D60258">
              <w:rPr>
                <w:rFonts w:asciiTheme="majorBidi" w:hAnsiTheme="majorBidi" w:cstheme="majorBidi"/>
              </w:rPr>
              <w:t>6</w:t>
            </w:r>
          </w:p>
        </w:tc>
      </w:tr>
    </w:tbl>
    <w:p w:rsidR="00D45131" w:rsidRPr="00F12D7D" w:rsidRDefault="00D45131" w:rsidP="00075B73">
      <w:pPr>
        <w:spacing w:before="6" w:after="6" w:line="240" w:lineRule="auto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 xml:space="preserve">Course Coordinator:    Dr. Ibrahim El shamy </w:t>
      </w:r>
    </w:p>
    <w:p w:rsidR="00D45131" w:rsidRPr="00F12D7D" w:rsidRDefault="00D45131" w:rsidP="00075B73">
      <w:pPr>
        <w:spacing w:before="6" w:after="6" w:line="240" w:lineRule="auto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 xml:space="preserve">Head of Department: Prof. Dr. Mohammed Saad  Elkady     </w:t>
      </w:r>
    </w:p>
    <w:p w:rsidR="00D45131" w:rsidRPr="00F12D7D" w:rsidRDefault="00D45131" w:rsidP="00F17AC4">
      <w:pPr>
        <w:spacing w:before="6" w:after="6" w:line="240" w:lineRule="auto"/>
        <w:rPr>
          <w:rFonts w:asciiTheme="majorBidi" w:hAnsiTheme="majorBidi" w:cstheme="majorBidi"/>
          <w:b/>
          <w:bCs/>
        </w:rPr>
      </w:pPr>
      <w:r w:rsidRPr="00F12D7D">
        <w:rPr>
          <w:rFonts w:asciiTheme="majorBidi" w:hAnsiTheme="majorBidi" w:cstheme="majorBidi"/>
          <w:b/>
          <w:bCs/>
        </w:rPr>
        <w:t xml:space="preserve">Date of Approval: </w:t>
      </w:r>
    </w:p>
    <w:sectPr w:rsidR="00D45131" w:rsidRPr="00F12D7D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471" w:rsidRDefault="003C0471" w:rsidP="00CE42CD">
      <w:pPr>
        <w:spacing w:after="0" w:line="240" w:lineRule="auto"/>
      </w:pPr>
      <w:r>
        <w:separator/>
      </w:r>
    </w:p>
  </w:endnote>
  <w:endnote w:type="continuationSeparator" w:id="0">
    <w:p w:rsidR="003C0471" w:rsidRDefault="003C0471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471" w:rsidRDefault="003C0471" w:rsidP="00CE42CD">
      <w:pPr>
        <w:spacing w:after="0" w:line="240" w:lineRule="auto"/>
      </w:pPr>
      <w:r>
        <w:separator/>
      </w:r>
    </w:p>
  </w:footnote>
  <w:footnote w:type="continuationSeparator" w:id="0">
    <w:p w:rsidR="003C0471" w:rsidRDefault="003C0471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3C0471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<v:textbox>
            <w:txbxContent>
              <w:p w:rsidR="004C3EC5" w:rsidRPr="00345A00" w:rsidRDefault="004C3EC5" w:rsidP="00345A00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</w:p>
              <w:p w:rsidR="00345A00" w:rsidRPr="00345A00" w:rsidRDefault="00345A00" w:rsidP="005F67AC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45A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Mathematics</w:t>
                </w:r>
                <w:r w:rsidR="00646F6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 </w:t>
                </w:r>
                <w:r w:rsidR="005F67A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1</w:t>
                </w:r>
              </w:p>
              <w:p w:rsidR="00345A00" w:rsidRPr="00345A00" w:rsidRDefault="00345A00" w:rsidP="005F67AC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45A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 (MTH</w:t>
                </w:r>
                <w:r w:rsidR="00646F6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1</w:t>
                </w:r>
                <w:r w:rsidRPr="00345A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0</w:t>
                </w:r>
                <w:r w:rsidR="005F67A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1</w:t>
                </w:r>
                <w:r w:rsidRPr="00345A0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)</w:t>
                </w:r>
              </w:p>
              <w:p w:rsidR="00BA20CB" w:rsidRDefault="00BA20CB" w:rsidP="003B5802">
                <w:pPr>
                  <w:spacing w:line="240" w:lineRule="auto"/>
                </w:pPr>
              </w:p>
            </w:txbxContent>
          </v:textbox>
        </v:shape>
      </w:pic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6F6C">
      <w:rPr>
        <w:rFonts w:ascii="Calibri" w:eastAsia="Calibri" w:hAnsi="Calibri" w:cs="Arial"/>
      </w:rPr>
      <w:t xml:space="preserve"> </w:t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54E26"/>
    <w:multiLevelType w:val="hybridMultilevel"/>
    <w:tmpl w:val="B6683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F62C4"/>
    <w:multiLevelType w:val="hybridMultilevel"/>
    <w:tmpl w:val="A4F4B6BC"/>
    <w:lvl w:ilvl="0" w:tplc="42CC1412">
      <w:start w:val="1"/>
      <w:numFmt w:val="decimal"/>
      <w:lvlText w:val="D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216D0B44"/>
    <w:multiLevelType w:val="hybridMultilevel"/>
    <w:tmpl w:val="23606238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91FD9"/>
    <w:multiLevelType w:val="hybridMultilevel"/>
    <w:tmpl w:val="1F1A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375B4"/>
    <w:multiLevelType w:val="hybridMultilevel"/>
    <w:tmpl w:val="6A5A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126F08"/>
    <w:multiLevelType w:val="hybridMultilevel"/>
    <w:tmpl w:val="E5FCAC9C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4BAA7C17"/>
    <w:multiLevelType w:val="hybridMultilevel"/>
    <w:tmpl w:val="318C2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A699B"/>
    <w:multiLevelType w:val="hybridMultilevel"/>
    <w:tmpl w:val="5EC08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4">
    <w:nsid w:val="6F821905"/>
    <w:multiLevelType w:val="hybridMultilevel"/>
    <w:tmpl w:val="02E8BAA8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0"/>
  </w:num>
  <w:num w:numId="7">
    <w:abstractNumId w:val="16"/>
  </w:num>
  <w:num w:numId="8">
    <w:abstractNumId w:val="15"/>
  </w:num>
  <w:num w:numId="9">
    <w:abstractNumId w:val="12"/>
  </w:num>
  <w:num w:numId="10">
    <w:abstractNumId w:val="14"/>
  </w:num>
  <w:num w:numId="11">
    <w:abstractNumId w:val="8"/>
  </w:num>
  <w:num w:numId="12">
    <w:abstractNumId w:val="2"/>
  </w:num>
  <w:num w:numId="13">
    <w:abstractNumId w:val="9"/>
  </w:num>
  <w:num w:numId="14">
    <w:abstractNumId w:val="11"/>
  </w:num>
  <w:num w:numId="15">
    <w:abstractNumId w:val="4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01ED5"/>
    <w:rsid w:val="0000748C"/>
    <w:rsid w:val="000340C3"/>
    <w:rsid w:val="00034EFC"/>
    <w:rsid w:val="000366C1"/>
    <w:rsid w:val="00051CA4"/>
    <w:rsid w:val="0005444C"/>
    <w:rsid w:val="00074BE3"/>
    <w:rsid w:val="00075B73"/>
    <w:rsid w:val="00087C5E"/>
    <w:rsid w:val="000933E2"/>
    <w:rsid w:val="000A0A13"/>
    <w:rsid w:val="000A104C"/>
    <w:rsid w:val="000A2780"/>
    <w:rsid w:val="000B52B1"/>
    <w:rsid w:val="000C03CE"/>
    <w:rsid w:val="000D3EEB"/>
    <w:rsid w:val="000D785A"/>
    <w:rsid w:val="000E4B25"/>
    <w:rsid w:val="000F5482"/>
    <w:rsid w:val="000F6D4A"/>
    <w:rsid w:val="000F737A"/>
    <w:rsid w:val="000F7414"/>
    <w:rsid w:val="00103039"/>
    <w:rsid w:val="00103804"/>
    <w:rsid w:val="00114257"/>
    <w:rsid w:val="0013280F"/>
    <w:rsid w:val="00142448"/>
    <w:rsid w:val="00147C8A"/>
    <w:rsid w:val="001551E7"/>
    <w:rsid w:val="0017326A"/>
    <w:rsid w:val="00175AAF"/>
    <w:rsid w:val="001811FC"/>
    <w:rsid w:val="001840C9"/>
    <w:rsid w:val="0018494C"/>
    <w:rsid w:val="00190EA4"/>
    <w:rsid w:val="00194071"/>
    <w:rsid w:val="001A1446"/>
    <w:rsid w:val="001A291F"/>
    <w:rsid w:val="0020323B"/>
    <w:rsid w:val="00232E40"/>
    <w:rsid w:val="002445E7"/>
    <w:rsid w:val="00251CB1"/>
    <w:rsid w:val="002554D9"/>
    <w:rsid w:val="00271570"/>
    <w:rsid w:val="00273851"/>
    <w:rsid w:val="00287EC3"/>
    <w:rsid w:val="00290CE5"/>
    <w:rsid w:val="00296F65"/>
    <w:rsid w:val="002A5455"/>
    <w:rsid w:val="002B0518"/>
    <w:rsid w:val="002B49AF"/>
    <w:rsid w:val="002B5A8B"/>
    <w:rsid w:val="002C01BE"/>
    <w:rsid w:val="002C414A"/>
    <w:rsid w:val="00310BB0"/>
    <w:rsid w:val="00316AD7"/>
    <w:rsid w:val="00324E06"/>
    <w:rsid w:val="00324E13"/>
    <w:rsid w:val="003337AB"/>
    <w:rsid w:val="0033631B"/>
    <w:rsid w:val="0034415F"/>
    <w:rsid w:val="00344D76"/>
    <w:rsid w:val="00345A00"/>
    <w:rsid w:val="0035062E"/>
    <w:rsid w:val="003530AA"/>
    <w:rsid w:val="0035522B"/>
    <w:rsid w:val="00362707"/>
    <w:rsid w:val="003724D7"/>
    <w:rsid w:val="003779E9"/>
    <w:rsid w:val="00383510"/>
    <w:rsid w:val="003A104C"/>
    <w:rsid w:val="003A58D3"/>
    <w:rsid w:val="003B227C"/>
    <w:rsid w:val="003B26F4"/>
    <w:rsid w:val="003B326F"/>
    <w:rsid w:val="003B5802"/>
    <w:rsid w:val="003C0471"/>
    <w:rsid w:val="003D20FE"/>
    <w:rsid w:val="003E14EA"/>
    <w:rsid w:val="003E461A"/>
    <w:rsid w:val="003E7178"/>
    <w:rsid w:val="003F3FF7"/>
    <w:rsid w:val="004125D2"/>
    <w:rsid w:val="0041285E"/>
    <w:rsid w:val="00431630"/>
    <w:rsid w:val="0043763F"/>
    <w:rsid w:val="004376B5"/>
    <w:rsid w:val="00441A51"/>
    <w:rsid w:val="004531D5"/>
    <w:rsid w:val="004609B1"/>
    <w:rsid w:val="00461BC4"/>
    <w:rsid w:val="00473DDE"/>
    <w:rsid w:val="00482A2D"/>
    <w:rsid w:val="00482CF7"/>
    <w:rsid w:val="00485404"/>
    <w:rsid w:val="004B0DB6"/>
    <w:rsid w:val="004B66EF"/>
    <w:rsid w:val="004B6CD2"/>
    <w:rsid w:val="004B719A"/>
    <w:rsid w:val="004B726F"/>
    <w:rsid w:val="004C3EC5"/>
    <w:rsid w:val="004D2EE3"/>
    <w:rsid w:val="004E0657"/>
    <w:rsid w:val="004E3D23"/>
    <w:rsid w:val="004E61BF"/>
    <w:rsid w:val="004E6744"/>
    <w:rsid w:val="004E67EE"/>
    <w:rsid w:val="00506AFA"/>
    <w:rsid w:val="00517108"/>
    <w:rsid w:val="00524818"/>
    <w:rsid w:val="00533823"/>
    <w:rsid w:val="00534464"/>
    <w:rsid w:val="00543A62"/>
    <w:rsid w:val="00544C55"/>
    <w:rsid w:val="00585C9D"/>
    <w:rsid w:val="00591AF1"/>
    <w:rsid w:val="005A21E8"/>
    <w:rsid w:val="005B276F"/>
    <w:rsid w:val="005B2BC9"/>
    <w:rsid w:val="005B5F44"/>
    <w:rsid w:val="005D7946"/>
    <w:rsid w:val="005E1280"/>
    <w:rsid w:val="005F67AC"/>
    <w:rsid w:val="00614C28"/>
    <w:rsid w:val="006216DD"/>
    <w:rsid w:val="00622C84"/>
    <w:rsid w:val="006344DF"/>
    <w:rsid w:val="00640B57"/>
    <w:rsid w:val="00646F6C"/>
    <w:rsid w:val="0065015D"/>
    <w:rsid w:val="0065411F"/>
    <w:rsid w:val="00665D71"/>
    <w:rsid w:val="00665FB9"/>
    <w:rsid w:val="006670EE"/>
    <w:rsid w:val="00670AE0"/>
    <w:rsid w:val="00676763"/>
    <w:rsid w:val="00682409"/>
    <w:rsid w:val="00690EC8"/>
    <w:rsid w:val="006A4EEB"/>
    <w:rsid w:val="006B070A"/>
    <w:rsid w:val="006B5380"/>
    <w:rsid w:val="006C6650"/>
    <w:rsid w:val="006D64CA"/>
    <w:rsid w:val="006E1455"/>
    <w:rsid w:val="006E240B"/>
    <w:rsid w:val="006E61AC"/>
    <w:rsid w:val="007034DD"/>
    <w:rsid w:val="00705E8D"/>
    <w:rsid w:val="007136D6"/>
    <w:rsid w:val="00716AF9"/>
    <w:rsid w:val="00721B8B"/>
    <w:rsid w:val="0072259A"/>
    <w:rsid w:val="00726E3A"/>
    <w:rsid w:val="00734933"/>
    <w:rsid w:val="00736520"/>
    <w:rsid w:val="00744019"/>
    <w:rsid w:val="00752FC0"/>
    <w:rsid w:val="007574CC"/>
    <w:rsid w:val="0077035C"/>
    <w:rsid w:val="007736DA"/>
    <w:rsid w:val="00774FF9"/>
    <w:rsid w:val="00777107"/>
    <w:rsid w:val="00782973"/>
    <w:rsid w:val="00784F12"/>
    <w:rsid w:val="00790A39"/>
    <w:rsid w:val="0079352C"/>
    <w:rsid w:val="007937F3"/>
    <w:rsid w:val="007A12A7"/>
    <w:rsid w:val="007A3D12"/>
    <w:rsid w:val="007A49BB"/>
    <w:rsid w:val="007B3582"/>
    <w:rsid w:val="007B5C43"/>
    <w:rsid w:val="007C629A"/>
    <w:rsid w:val="007D07B9"/>
    <w:rsid w:val="007D4C12"/>
    <w:rsid w:val="007D5A63"/>
    <w:rsid w:val="007E7328"/>
    <w:rsid w:val="007F2F83"/>
    <w:rsid w:val="007F712A"/>
    <w:rsid w:val="00810361"/>
    <w:rsid w:val="008617FB"/>
    <w:rsid w:val="0087347A"/>
    <w:rsid w:val="00875718"/>
    <w:rsid w:val="00880807"/>
    <w:rsid w:val="008A382C"/>
    <w:rsid w:val="008A3BA7"/>
    <w:rsid w:val="008C0698"/>
    <w:rsid w:val="008C36CC"/>
    <w:rsid w:val="008D0009"/>
    <w:rsid w:val="008D00A6"/>
    <w:rsid w:val="008D2A40"/>
    <w:rsid w:val="008F21E0"/>
    <w:rsid w:val="008F5A16"/>
    <w:rsid w:val="008F5BCD"/>
    <w:rsid w:val="008F6E8C"/>
    <w:rsid w:val="0090278A"/>
    <w:rsid w:val="0090586F"/>
    <w:rsid w:val="00910615"/>
    <w:rsid w:val="00930FAF"/>
    <w:rsid w:val="00940C7D"/>
    <w:rsid w:val="00942089"/>
    <w:rsid w:val="009636F8"/>
    <w:rsid w:val="00973F69"/>
    <w:rsid w:val="00987F2C"/>
    <w:rsid w:val="00995891"/>
    <w:rsid w:val="009B4260"/>
    <w:rsid w:val="009E70B7"/>
    <w:rsid w:val="009E7C83"/>
    <w:rsid w:val="00A00431"/>
    <w:rsid w:val="00A01230"/>
    <w:rsid w:val="00A03D51"/>
    <w:rsid w:val="00A0437C"/>
    <w:rsid w:val="00A05350"/>
    <w:rsid w:val="00A224E5"/>
    <w:rsid w:val="00A27672"/>
    <w:rsid w:val="00A2786D"/>
    <w:rsid w:val="00A37F03"/>
    <w:rsid w:val="00A41927"/>
    <w:rsid w:val="00A42254"/>
    <w:rsid w:val="00A639DE"/>
    <w:rsid w:val="00A805E9"/>
    <w:rsid w:val="00A8570D"/>
    <w:rsid w:val="00A87C41"/>
    <w:rsid w:val="00A91066"/>
    <w:rsid w:val="00A93AD8"/>
    <w:rsid w:val="00A93DBC"/>
    <w:rsid w:val="00A9457F"/>
    <w:rsid w:val="00AB00D3"/>
    <w:rsid w:val="00AB0F9A"/>
    <w:rsid w:val="00AB34DC"/>
    <w:rsid w:val="00AD0308"/>
    <w:rsid w:val="00AD110C"/>
    <w:rsid w:val="00AE7019"/>
    <w:rsid w:val="00AF2835"/>
    <w:rsid w:val="00B0660B"/>
    <w:rsid w:val="00B0668F"/>
    <w:rsid w:val="00B3590F"/>
    <w:rsid w:val="00B6120F"/>
    <w:rsid w:val="00B672AB"/>
    <w:rsid w:val="00B74CB4"/>
    <w:rsid w:val="00B778F6"/>
    <w:rsid w:val="00B856CC"/>
    <w:rsid w:val="00B9440C"/>
    <w:rsid w:val="00BA04CB"/>
    <w:rsid w:val="00BA1DD2"/>
    <w:rsid w:val="00BA20CB"/>
    <w:rsid w:val="00BC4713"/>
    <w:rsid w:val="00BD2480"/>
    <w:rsid w:val="00BD5421"/>
    <w:rsid w:val="00BF0E42"/>
    <w:rsid w:val="00BF3B10"/>
    <w:rsid w:val="00C074BE"/>
    <w:rsid w:val="00C13633"/>
    <w:rsid w:val="00C15535"/>
    <w:rsid w:val="00C26041"/>
    <w:rsid w:val="00C376E9"/>
    <w:rsid w:val="00C431A3"/>
    <w:rsid w:val="00C75032"/>
    <w:rsid w:val="00C76B30"/>
    <w:rsid w:val="00C904FB"/>
    <w:rsid w:val="00C91E4A"/>
    <w:rsid w:val="00C9479A"/>
    <w:rsid w:val="00CB1B99"/>
    <w:rsid w:val="00CB3CDE"/>
    <w:rsid w:val="00CB4E7F"/>
    <w:rsid w:val="00CE0651"/>
    <w:rsid w:val="00CE42CD"/>
    <w:rsid w:val="00CF1278"/>
    <w:rsid w:val="00D11F66"/>
    <w:rsid w:val="00D14D07"/>
    <w:rsid w:val="00D15BE8"/>
    <w:rsid w:val="00D17731"/>
    <w:rsid w:val="00D21013"/>
    <w:rsid w:val="00D27F3F"/>
    <w:rsid w:val="00D3219E"/>
    <w:rsid w:val="00D44FBB"/>
    <w:rsid w:val="00D45131"/>
    <w:rsid w:val="00D4649A"/>
    <w:rsid w:val="00D53129"/>
    <w:rsid w:val="00D60258"/>
    <w:rsid w:val="00D610A8"/>
    <w:rsid w:val="00D90AAE"/>
    <w:rsid w:val="00D92798"/>
    <w:rsid w:val="00DA2CC3"/>
    <w:rsid w:val="00DC1CA0"/>
    <w:rsid w:val="00DD792A"/>
    <w:rsid w:val="00DE13C7"/>
    <w:rsid w:val="00DF3A2F"/>
    <w:rsid w:val="00DF425E"/>
    <w:rsid w:val="00DF5617"/>
    <w:rsid w:val="00DF5718"/>
    <w:rsid w:val="00E15177"/>
    <w:rsid w:val="00E2278F"/>
    <w:rsid w:val="00E37344"/>
    <w:rsid w:val="00E55662"/>
    <w:rsid w:val="00E634EF"/>
    <w:rsid w:val="00E70DDF"/>
    <w:rsid w:val="00E70FE9"/>
    <w:rsid w:val="00E72B2F"/>
    <w:rsid w:val="00E77707"/>
    <w:rsid w:val="00E87953"/>
    <w:rsid w:val="00E922A1"/>
    <w:rsid w:val="00E930EB"/>
    <w:rsid w:val="00E960CE"/>
    <w:rsid w:val="00EA3D58"/>
    <w:rsid w:val="00EB285A"/>
    <w:rsid w:val="00EB42CF"/>
    <w:rsid w:val="00ED3031"/>
    <w:rsid w:val="00ED4193"/>
    <w:rsid w:val="00EE1F36"/>
    <w:rsid w:val="00EE7422"/>
    <w:rsid w:val="00EF37DF"/>
    <w:rsid w:val="00F0367A"/>
    <w:rsid w:val="00F03996"/>
    <w:rsid w:val="00F1154E"/>
    <w:rsid w:val="00F12D7D"/>
    <w:rsid w:val="00F17AC4"/>
    <w:rsid w:val="00F253E3"/>
    <w:rsid w:val="00F426F1"/>
    <w:rsid w:val="00F5053B"/>
    <w:rsid w:val="00F53585"/>
    <w:rsid w:val="00F55686"/>
    <w:rsid w:val="00F61546"/>
    <w:rsid w:val="00F67AC9"/>
    <w:rsid w:val="00F72E34"/>
    <w:rsid w:val="00F73A5B"/>
    <w:rsid w:val="00F83441"/>
    <w:rsid w:val="00FB4E6C"/>
    <w:rsid w:val="00FB72B7"/>
    <w:rsid w:val="00FD01E6"/>
    <w:rsid w:val="00FE2ECF"/>
    <w:rsid w:val="00FE5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D01DD578-104C-4797-B248-CB9F7D31F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paragraph" w:styleId="Heading2">
    <w:name w:val="heading 2"/>
    <w:basedOn w:val="Normal"/>
    <w:next w:val="Normal"/>
    <w:link w:val="Heading2Char"/>
    <w:unhideWhenUsed/>
    <w:qFormat/>
    <w:rsid w:val="0000748C"/>
    <w:pPr>
      <w:keepNext/>
      <w:bidi/>
      <w:spacing w:after="0" w:line="240" w:lineRule="auto"/>
      <w:outlineLvl w:val="1"/>
    </w:pPr>
    <w:rPr>
      <w:rFonts w:ascii="Times New Roman" w:eastAsia="Times New Roman" w:hAnsi="Times New Roman" w:cs="Simplified Arabic"/>
      <w:sz w:val="32"/>
      <w:szCs w:val="32"/>
      <w:lang w:eastAsia="ar-SA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00748C"/>
    <w:rPr>
      <w:rFonts w:ascii="Times New Roman" w:eastAsia="Times New Roman" w:hAnsi="Times New Roman" w:cs="Simplified Arabic"/>
      <w:sz w:val="32"/>
      <w:szCs w:val="32"/>
      <w:lang w:eastAsia="ar-SA" w:bidi="ar-EG"/>
    </w:rPr>
  </w:style>
  <w:style w:type="paragraph" w:styleId="NormalWeb">
    <w:name w:val="Normal (Web)"/>
    <w:basedOn w:val="Normal"/>
    <w:rsid w:val="0000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036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D52C0-7A31-479C-92E4-5283F168D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715</Words>
  <Characters>4081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11</cp:revision>
  <cp:lastPrinted>2017-11-01T09:08:00Z</cp:lastPrinted>
  <dcterms:created xsi:type="dcterms:W3CDTF">2017-05-15T06:21:00Z</dcterms:created>
  <dcterms:modified xsi:type="dcterms:W3CDTF">2017-11-01T09:09:00Z</dcterms:modified>
</cp:coreProperties>
</file>